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A381F" w14:textId="06608D71" w:rsidR="002D3BC4" w:rsidRDefault="00E6643B">
      <w:r>
        <w:t>LOTE 1</w:t>
      </w:r>
    </w:p>
    <w:p w14:paraId="560427CA" w14:textId="77777777" w:rsidR="00E6643B" w:rsidRDefault="00E6643B"/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421"/>
        <w:gridCol w:w="6662"/>
        <w:gridCol w:w="2097"/>
      </w:tblGrid>
      <w:tr w:rsidR="00E6643B" w:rsidRPr="005665D2" w14:paraId="549B4885" w14:textId="77777777" w:rsidTr="00BD139E">
        <w:trPr>
          <w:trHeight w:val="557"/>
        </w:trPr>
        <w:tc>
          <w:tcPr>
            <w:tcW w:w="9180" w:type="dxa"/>
            <w:gridSpan w:val="3"/>
            <w:vAlign w:val="center"/>
          </w:tcPr>
          <w:p w14:paraId="538FF448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lang w:val="es-ES_tradnl"/>
              </w:rPr>
              <w:t>OFERTA TÉCNICA EVALUABLE AUTOMÁTICAMENTE (INCLUIR SOBRE C)</w:t>
            </w:r>
          </w:p>
        </w:tc>
      </w:tr>
      <w:tr w:rsidR="00E6643B" w:rsidRPr="005665D2" w14:paraId="2FB80D00" w14:textId="77777777" w:rsidTr="00BD139E">
        <w:trPr>
          <w:trHeight w:val="419"/>
        </w:trPr>
        <w:tc>
          <w:tcPr>
            <w:tcW w:w="421" w:type="dxa"/>
            <w:shd w:val="clear" w:color="auto" w:fill="F6C5AC" w:themeFill="accent2" w:themeFillTint="66"/>
          </w:tcPr>
          <w:p w14:paraId="6439F26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1E153C53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Recursos Técnicos y humanos (1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8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5665D2" w14:paraId="19D280CA" w14:textId="77777777" w:rsidTr="00BD139E">
        <w:trPr>
          <w:trHeight w:val="422"/>
        </w:trPr>
        <w:tc>
          <w:tcPr>
            <w:tcW w:w="421" w:type="dxa"/>
          </w:tcPr>
          <w:p w14:paraId="42D7927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631AB46C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eastAsiaTheme="minorHAnsi" w:hAnsi="HelveticaNowText Regular" w:cs="HelveticaNowText Regular"/>
                <w:lang w:val="es-ES_tradnl"/>
              </w:rPr>
              <w:t>Superficie de las instalaciones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(Indicar metros)</w:t>
            </w:r>
          </w:p>
        </w:tc>
        <w:tc>
          <w:tcPr>
            <w:tcW w:w="2097" w:type="dxa"/>
            <w:vAlign w:val="center"/>
          </w:tcPr>
          <w:p w14:paraId="1288813B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5665D2" w14:paraId="3F21316D" w14:textId="77777777" w:rsidTr="00BD139E">
        <w:trPr>
          <w:trHeight w:val="437"/>
        </w:trPr>
        <w:tc>
          <w:tcPr>
            <w:tcW w:w="421" w:type="dxa"/>
          </w:tcPr>
          <w:p w14:paraId="3BA37C61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09E77B85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Número de boxes disponibles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(Indicar número de boxes de urgencias)</w:t>
            </w:r>
          </w:p>
        </w:tc>
        <w:tc>
          <w:tcPr>
            <w:tcW w:w="2097" w:type="dxa"/>
            <w:vAlign w:val="center"/>
          </w:tcPr>
          <w:p w14:paraId="107A4E79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5665D2" w14:paraId="22889AC9" w14:textId="77777777" w:rsidTr="00BD139E">
        <w:trPr>
          <w:trHeight w:val="437"/>
        </w:trPr>
        <w:tc>
          <w:tcPr>
            <w:tcW w:w="421" w:type="dxa"/>
          </w:tcPr>
          <w:p w14:paraId="777208A6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6CC2B14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eastAsiaTheme="minorHAnsi" w:hAnsi="HelveticaNowText Regular" w:cs="HelveticaNowText Regular"/>
                <w:lang w:val="es-ES_tradnl"/>
              </w:rPr>
              <w:t>Personal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 xml:space="preserve"> (indicar número de licenciados)</w:t>
            </w:r>
          </w:p>
        </w:tc>
        <w:tc>
          <w:tcPr>
            <w:tcW w:w="2097" w:type="dxa"/>
            <w:vAlign w:val="center"/>
          </w:tcPr>
          <w:p w14:paraId="0417DD11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1E14B4" w14:paraId="41633002" w14:textId="77777777" w:rsidTr="00BD139E">
        <w:trPr>
          <w:trHeight w:val="484"/>
        </w:trPr>
        <w:tc>
          <w:tcPr>
            <w:tcW w:w="421" w:type="dxa"/>
            <w:shd w:val="clear" w:color="auto" w:fill="F6C5AC" w:themeFill="accent2" w:themeFillTint="66"/>
          </w:tcPr>
          <w:p w14:paraId="6DA6E10A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36143C89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Protocolos médicos y de actuación. (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8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1E14B4" w14:paraId="5F413ADD" w14:textId="77777777" w:rsidTr="00BD139E">
        <w:trPr>
          <w:trHeight w:val="506"/>
        </w:trPr>
        <w:tc>
          <w:tcPr>
            <w:tcW w:w="421" w:type="dxa"/>
          </w:tcPr>
          <w:p w14:paraId="15358735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4190C4DC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Se aportan protocolos médicos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69DD0622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06BECD11" w14:textId="77777777" w:rsidTr="00BD139E">
        <w:trPr>
          <w:trHeight w:val="413"/>
        </w:trPr>
        <w:tc>
          <w:tcPr>
            <w:tcW w:w="421" w:type="dxa"/>
          </w:tcPr>
          <w:p w14:paraId="647C1B6E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0835416D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telemático de recepción de solicitudes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7E1BACBD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4DAE3B78" w14:textId="77777777" w:rsidTr="00BD139E">
        <w:trPr>
          <w:trHeight w:val="561"/>
        </w:trPr>
        <w:tc>
          <w:tcPr>
            <w:tcW w:w="421" w:type="dxa"/>
          </w:tcPr>
          <w:p w14:paraId="60CDC922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51AA13E3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Gestión de quejas y reclamaciones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04C9D2F2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5665D2" w14:paraId="0E89E28A" w14:textId="77777777" w:rsidTr="00BD139E">
        <w:trPr>
          <w:trHeight w:val="555"/>
        </w:trPr>
        <w:tc>
          <w:tcPr>
            <w:tcW w:w="421" w:type="dxa"/>
            <w:shd w:val="clear" w:color="auto" w:fill="F6C5AC" w:themeFill="accent2" w:themeFillTint="66"/>
          </w:tcPr>
          <w:p w14:paraId="302C5538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2FCE0B0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Tiempo de ejecución (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10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1E14B4" w14:paraId="207F88F3" w14:textId="77777777" w:rsidTr="00BD139E">
        <w:trPr>
          <w:trHeight w:val="700"/>
        </w:trPr>
        <w:tc>
          <w:tcPr>
            <w:tcW w:w="421" w:type="dxa"/>
          </w:tcPr>
          <w:p w14:paraId="5AC4773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3E1D48F9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Tiempos máximos de espera para visitar al paciente (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Marcar la opción que proceda)</w:t>
            </w:r>
          </w:p>
        </w:tc>
        <w:tc>
          <w:tcPr>
            <w:tcW w:w="2097" w:type="dxa"/>
          </w:tcPr>
          <w:p w14:paraId="04855ED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Menos 20 min.</w:t>
            </w:r>
          </w:p>
          <w:p w14:paraId="0B9309B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Entre 20 y 30 min.</w:t>
            </w:r>
          </w:p>
          <w:p w14:paraId="22E75A4A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Mas de 30 min.</w:t>
            </w:r>
          </w:p>
        </w:tc>
      </w:tr>
      <w:tr w:rsidR="00E6643B" w:rsidRPr="005665D2" w14:paraId="267F2FCD" w14:textId="77777777" w:rsidTr="00BD139E">
        <w:trPr>
          <w:trHeight w:val="437"/>
        </w:trPr>
        <w:tc>
          <w:tcPr>
            <w:tcW w:w="421" w:type="dxa"/>
            <w:shd w:val="clear" w:color="auto" w:fill="F6C5AC" w:themeFill="accent2" w:themeFillTint="66"/>
          </w:tcPr>
          <w:p w14:paraId="57B5915E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shd w:val="clear" w:color="auto" w:fill="F6C5AC" w:themeFill="accent2" w:themeFillTint="66"/>
            <w:vAlign w:val="center"/>
          </w:tcPr>
          <w:p w14:paraId="6B969ABD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Certificados de Gestión (4 puntos máximo)</w:t>
            </w:r>
          </w:p>
        </w:tc>
        <w:tc>
          <w:tcPr>
            <w:tcW w:w="2097" w:type="dxa"/>
            <w:shd w:val="clear" w:color="auto" w:fill="F6C5AC" w:themeFill="accent2" w:themeFillTint="66"/>
          </w:tcPr>
          <w:p w14:paraId="0BBB2B7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1E14B4" w14:paraId="4C1B4830" w14:textId="77777777" w:rsidTr="00BD139E">
        <w:trPr>
          <w:trHeight w:val="442"/>
        </w:trPr>
        <w:tc>
          <w:tcPr>
            <w:tcW w:w="421" w:type="dxa"/>
          </w:tcPr>
          <w:p w14:paraId="78598E75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1EBB072E" w14:textId="77777777" w:rsidR="00E6643B" w:rsidRPr="001E14B4" w:rsidRDefault="00E6643B" w:rsidP="00BD139E">
            <w:pPr>
              <w:autoSpaceDE w:val="0"/>
              <w:autoSpaceDN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de Gestión certificado según ISO 9001:2015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</w:tcPr>
          <w:p w14:paraId="080F401D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3607AA54" w14:textId="77777777" w:rsidTr="00BD139E">
        <w:trPr>
          <w:trHeight w:val="690"/>
        </w:trPr>
        <w:tc>
          <w:tcPr>
            <w:tcW w:w="421" w:type="dxa"/>
          </w:tcPr>
          <w:p w14:paraId="4DAD475B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0B9759CF" w14:textId="77777777" w:rsidR="00E6643B" w:rsidRPr="001E14B4" w:rsidRDefault="00E6643B" w:rsidP="00BD139E">
            <w:pPr>
              <w:autoSpaceDE w:val="0"/>
              <w:autoSpaceDN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de Gestión Ambiental certificado según ISO 14001:2015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485D1551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42E1529F" w14:textId="77777777" w:rsidTr="00BD139E">
        <w:trPr>
          <w:trHeight w:val="867"/>
        </w:trPr>
        <w:tc>
          <w:tcPr>
            <w:tcW w:w="421" w:type="dxa"/>
          </w:tcPr>
          <w:p w14:paraId="5F1E338D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24AC9CAA" w14:textId="77777777" w:rsidR="00E6643B" w:rsidRPr="001E14B4" w:rsidRDefault="00E6643B" w:rsidP="00BD139E">
            <w:pPr>
              <w:autoSpaceDE w:val="0"/>
              <w:autoSpaceDN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de Gestión en Prevención de Riesgos Laborales según OHSAS 18001:2007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0D02E394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6A6F32B7" w14:textId="77777777" w:rsidTr="00BD139E">
        <w:trPr>
          <w:trHeight w:val="496"/>
        </w:trPr>
        <w:tc>
          <w:tcPr>
            <w:tcW w:w="421" w:type="dxa"/>
          </w:tcPr>
          <w:p w14:paraId="592B7DE5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748995C0" w14:textId="77777777" w:rsidR="00E6643B" w:rsidRPr="001E14B4" w:rsidRDefault="00E6643B" w:rsidP="00BD139E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Modelo Europeo de Excelencia Empresarial (EFQM)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5D42E59A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5665D2" w14:paraId="735C3376" w14:textId="77777777" w:rsidTr="00BD139E">
        <w:trPr>
          <w:trHeight w:val="560"/>
        </w:trPr>
        <w:tc>
          <w:tcPr>
            <w:tcW w:w="421" w:type="dxa"/>
            <w:shd w:val="clear" w:color="auto" w:fill="F6C5AC" w:themeFill="accent2" w:themeFillTint="66"/>
          </w:tcPr>
          <w:p w14:paraId="46F9744A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6AEF249B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Ubicación y facilidad de acceso (1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5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1E14B4" w14:paraId="683672BC" w14:textId="77777777" w:rsidTr="00BD139E">
        <w:tc>
          <w:tcPr>
            <w:tcW w:w="421" w:type="dxa"/>
          </w:tcPr>
          <w:p w14:paraId="332F1819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30BC5604" w14:textId="77777777" w:rsidR="00E6643B" w:rsidRPr="001E14B4" w:rsidRDefault="00E6643B" w:rsidP="00BD139E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Parada de autobús a una distancia inferior a 150 metros del centro concertado.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443CB69D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3C15B9CC" w14:textId="77777777" w:rsidTr="00BD139E">
        <w:tc>
          <w:tcPr>
            <w:tcW w:w="421" w:type="dxa"/>
          </w:tcPr>
          <w:p w14:paraId="0BDC7E0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24DA8877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Aparcamiento público o privado a una distancia inferior a 150 metros al centro concertado: Deberá indicarse la ubicación </w:t>
            </w:r>
            <w:proofErr w:type="gram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del mismo</w:t>
            </w:r>
            <w:proofErr w:type="gram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y la distancia en metros al centro propuesto.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6EB1F520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4459A45D" w14:textId="77777777" w:rsidTr="00BD139E">
        <w:tc>
          <w:tcPr>
            <w:tcW w:w="421" w:type="dxa"/>
          </w:tcPr>
          <w:p w14:paraId="2885939D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277CB2F9" w14:textId="77777777" w:rsidR="00E6643B" w:rsidRPr="001E14B4" w:rsidRDefault="00E6643B" w:rsidP="00BD139E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Distancia en kilómetros desde el centro ofertado a la ubicación de la sucursal que dispone Mutua Intercomarcal en C. Carles Riba, 1 - </w:t>
            </w:r>
            <w:proofErr w:type="spell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Països</w:t>
            </w:r>
            <w:proofErr w:type="spell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</w:t>
            </w:r>
            <w:proofErr w:type="spell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Catalans</w:t>
            </w:r>
            <w:proofErr w:type="spell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Pol. </w:t>
            </w:r>
            <w:proofErr w:type="spell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Ind</w:t>
            </w:r>
            <w:proofErr w:type="spell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. Les Comes.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</w:tcPr>
          <w:p w14:paraId="75EAB22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Menos de 1 km</w:t>
            </w:r>
          </w:p>
          <w:p w14:paraId="47C07441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entre 1 Km y 1,5 km</w:t>
            </w:r>
          </w:p>
          <w:p w14:paraId="3D38BA8E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Mas de 1,5 km.</w:t>
            </w:r>
          </w:p>
        </w:tc>
      </w:tr>
    </w:tbl>
    <w:p w14:paraId="129E076F" w14:textId="77777777" w:rsidR="00E6643B" w:rsidRDefault="00E6643B"/>
    <w:sectPr w:rsidR="00E664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E0"/>
    <w:rsid w:val="002D3BC4"/>
    <w:rsid w:val="003D73D0"/>
    <w:rsid w:val="00A46BE4"/>
    <w:rsid w:val="00B0720D"/>
    <w:rsid w:val="00CE3EE0"/>
    <w:rsid w:val="00E6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51FF"/>
  <w15:chartTrackingRefBased/>
  <w15:docId w15:val="{54AF91CB-AB5B-4FD6-8B1D-2C681C1E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3E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3E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3E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3E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3E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3E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3E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3E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3E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3E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3E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3E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3E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3EE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3E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3E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3E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3E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3E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3E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3E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3E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3E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3E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3E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3EE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3E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3EE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3EE0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6643B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Lázare   Antonia</dc:creator>
  <cp:keywords/>
  <dc:description/>
  <cp:lastModifiedBy>Fernández Lázare   Antonia</cp:lastModifiedBy>
  <cp:revision>2</cp:revision>
  <dcterms:created xsi:type="dcterms:W3CDTF">2024-02-09T12:25:00Z</dcterms:created>
  <dcterms:modified xsi:type="dcterms:W3CDTF">2024-02-09T12:25:00Z</dcterms:modified>
</cp:coreProperties>
</file>