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065F6" w14:textId="31C120A4" w:rsidR="00D626DF" w:rsidRDefault="00FA3302">
      <w:r>
        <w:t>Buenos días.</w:t>
      </w:r>
    </w:p>
    <w:p w14:paraId="0862735C" w14:textId="5705C864" w:rsidR="00FA3302" w:rsidRDefault="00FA3302">
      <w:r>
        <w:t>Revisado el pliego técnico del expediente 2023/LIC/0109, hemos detectado un error en una formula relacionada con la valoración de las garantías.</w:t>
      </w:r>
    </w:p>
    <w:p w14:paraId="67651AF0" w14:textId="5E819F22" w:rsidR="00FA3302" w:rsidRDefault="00FA3302">
      <w:r>
        <w:t>Esta formula se encuentra en la pagina 22 del pliego técnico.</w:t>
      </w:r>
    </w:p>
    <w:p w14:paraId="73B99357" w14:textId="1AF23261" w:rsidR="00FA3302" w:rsidRDefault="00FA3302">
      <w:r>
        <w:t>Formula errónea.</w:t>
      </w:r>
    </w:p>
    <w:p w14:paraId="0D17E336" w14:textId="77777777" w:rsidR="00980143" w:rsidRDefault="00000000" w:rsidP="00980143">
      <w:pPr>
        <w:tabs>
          <w:tab w:val="left" w:pos="284"/>
        </w:tabs>
        <w:ind w:left="284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v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mv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GR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Mv</m:t>
                    </m:r>
                  </m:sub>
                </m:sSub>
              </m:den>
            </m:f>
          </m:e>
        </m:d>
        <m:r>
          <w:rPr>
            <w:rFonts w:ascii="Cambria Math" w:hAnsi="Cambria Math"/>
          </w:rPr>
          <m:t>×P</m:t>
        </m:r>
      </m:oMath>
      <w:r w:rsidR="00980143">
        <w:t xml:space="preserve"> </w:t>
      </w:r>
    </w:p>
    <w:p w14:paraId="68745473" w14:textId="77777777" w:rsidR="00980143" w:rsidRDefault="00980143" w:rsidP="00980143">
      <w:pPr>
        <w:tabs>
          <w:tab w:val="left" w:pos="284"/>
        </w:tabs>
        <w:ind w:left="284"/>
        <w:jc w:val="both"/>
      </w:pPr>
    </w:p>
    <w:p w14:paraId="51D8B035" w14:textId="77777777" w:rsidR="00980143" w:rsidRPr="00285E7F" w:rsidRDefault="00980143" w:rsidP="00980143">
      <w:pPr>
        <w:tabs>
          <w:tab w:val="left" w:pos="284"/>
        </w:tabs>
        <w:ind w:left="284"/>
        <w:jc w:val="both"/>
        <w:rPr>
          <w:i/>
          <w:iCs/>
        </w:rPr>
      </w:pPr>
      <w:r w:rsidRPr="00285E7F">
        <w:rPr>
          <w:i/>
          <w:iCs/>
        </w:rPr>
        <w:t>Donde:</w:t>
      </w:r>
    </w:p>
    <w:p w14:paraId="00ECBD1F" w14:textId="77777777" w:rsidR="00980143" w:rsidRDefault="00980143" w:rsidP="00980143">
      <w:pPr>
        <w:tabs>
          <w:tab w:val="left" w:pos="284"/>
        </w:tabs>
        <w:ind w:left="284"/>
        <w:jc w:val="both"/>
      </w:pPr>
      <w:proofErr w:type="spellStart"/>
      <w:r>
        <w:t>Pv</w:t>
      </w:r>
      <w:proofErr w:type="spellEnd"/>
      <w:r>
        <w:t>: Puntuación a valorar</w:t>
      </w:r>
    </w:p>
    <w:p w14:paraId="151FF5E7" w14:textId="51AF7467" w:rsidR="00980143" w:rsidRDefault="00980143" w:rsidP="00980143">
      <w:pPr>
        <w:tabs>
          <w:tab w:val="left" w:pos="284"/>
        </w:tabs>
        <w:ind w:left="284"/>
        <w:jc w:val="both"/>
      </w:pPr>
      <w:proofErr w:type="spellStart"/>
      <w:r>
        <w:t>GRv</w:t>
      </w:r>
      <w:proofErr w:type="spellEnd"/>
      <w:r>
        <w:t>: Garantía Resultante a valorar</w:t>
      </w:r>
    </w:p>
    <w:p w14:paraId="062955C5" w14:textId="77777777" w:rsidR="00980143" w:rsidRDefault="00980143" w:rsidP="00980143">
      <w:pPr>
        <w:tabs>
          <w:tab w:val="left" w:pos="284"/>
        </w:tabs>
        <w:ind w:left="284"/>
        <w:jc w:val="both"/>
      </w:pPr>
      <w:proofErr w:type="spellStart"/>
      <w:r>
        <w:t>GRMv</w:t>
      </w:r>
      <w:proofErr w:type="spellEnd"/>
      <w:r>
        <w:t>: Garantía Resultante de Mayor Valor</w:t>
      </w:r>
    </w:p>
    <w:p w14:paraId="7ACC240B" w14:textId="77777777" w:rsidR="00980143" w:rsidRDefault="00980143" w:rsidP="00980143">
      <w:pPr>
        <w:tabs>
          <w:tab w:val="left" w:pos="284"/>
        </w:tabs>
        <w:ind w:left="284"/>
        <w:jc w:val="both"/>
      </w:pPr>
      <w:proofErr w:type="spellStart"/>
      <w:r>
        <w:t>GRmv</w:t>
      </w:r>
      <w:proofErr w:type="spellEnd"/>
      <w:r>
        <w:t>: Garantía Resultante de menor valor</w:t>
      </w:r>
    </w:p>
    <w:p w14:paraId="048FA868" w14:textId="77777777" w:rsidR="00980143" w:rsidRDefault="00980143" w:rsidP="00980143">
      <w:pPr>
        <w:tabs>
          <w:tab w:val="left" w:pos="284"/>
        </w:tabs>
        <w:ind w:left="284"/>
        <w:jc w:val="both"/>
      </w:pPr>
      <w:r>
        <w:t>P: Puntuación del apartado</w:t>
      </w:r>
    </w:p>
    <w:p w14:paraId="43CBEEDE" w14:textId="44146C30" w:rsidR="00FA3302" w:rsidRDefault="00FA3302"/>
    <w:p w14:paraId="6213E0EC" w14:textId="77777777" w:rsidR="001E6E30" w:rsidRDefault="001E6E30"/>
    <w:p w14:paraId="11597B21" w14:textId="72C09B54" w:rsidR="00FA3302" w:rsidRDefault="00FA3302">
      <w:r>
        <w:t xml:space="preserve">Formula </w:t>
      </w:r>
      <w:r w:rsidR="001E6E30">
        <w:t>correcta</w:t>
      </w:r>
    </w:p>
    <w:p w14:paraId="263A6A34" w14:textId="3A3AA1B4" w:rsidR="001E6E30" w:rsidRDefault="001E6E30">
      <w:proofErr w:type="spellStart"/>
      <w:r>
        <w:t>Pv</w:t>
      </w:r>
      <w:proofErr w:type="spellEnd"/>
      <w:r>
        <w:t xml:space="preserve"> = (</w:t>
      </w:r>
      <w:proofErr w:type="spellStart"/>
      <w:r>
        <w:t>GRv</w:t>
      </w:r>
      <w:proofErr w:type="spellEnd"/>
      <w:r>
        <w:t>/</w:t>
      </w:r>
      <w:proofErr w:type="spellStart"/>
      <w:r>
        <w:t>GRMv</w:t>
      </w:r>
      <w:proofErr w:type="spellEnd"/>
      <w:r>
        <w:t>) * P</w:t>
      </w:r>
    </w:p>
    <w:p w14:paraId="7DEAC576" w14:textId="3BA160E6" w:rsidR="001E6E30" w:rsidRDefault="001E6E30">
      <w:r>
        <w:t>Donde:</w:t>
      </w:r>
    </w:p>
    <w:p w14:paraId="144BDF5F" w14:textId="09288865" w:rsidR="001E6E30" w:rsidRDefault="001E6E30">
      <w:proofErr w:type="spellStart"/>
      <w:r>
        <w:t>Pv</w:t>
      </w:r>
      <w:proofErr w:type="spellEnd"/>
      <w:r>
        <w:t>: Puntuación a valorar</w:t>
      </w:r>
    </w:p>
    <w:p w14:paraId="2E1467EE" w14:textId="17EBA2C8" w:rsidR="001E6E30" w:rsidRDefault="001E6E30">
      <w:proofErr w:type="spellStart"/>
      <w:r>
        <w:t>GRv</w:t>
      </w:r>
      <w:proofErr w:type="spellEnd"/>
      <w:r>
        <w:t>: Garantía Resultante a valorar.</w:t>
      </w:r>
    </w:p>
    <w:p w14:paraId="4E61195E" w14:textId="2CDAE0A5" w:rsidR="001E6E30" w:rsidRDefault="001E6E30">
      <w:proofErr w:type="spellStart"/>
      <w:r>
        <w:t>GRMv</w:t>
      </w:r>
      <w:proofErr w:type="spellEnd"/>
      <w:r>
        <w:t>: Garantía Resultante de Mayor valor</w:t>
      </w:r>
    </w:p>
    <w:p w14:paraId="6E783CC7" w14:textId="352F4D98" w:rsidR="001E6E30" w:rsidRDefault="001E6E30">
      <w:r>
        <w:t>P: Puntuación del Apartado</w:t>
      </w:r>
    </w:p>
    <w:p w14:paraId="5EEC6233" w14:textId="77777777" w:rsidR="00FA3302" w:rsidRDefault="00FA3302"/>
    <w:p w14:paraId="793C4414" w14:textId="77777777" w:rsidR="001E6E30" w:rsidRDefault="001E6E30"/>
    <w:p w14:paraId="37CCD11B" w14:textId="4889F80E" w:rsidR="001E6E30" w:rsidRDefault="001E6E30">
      <w:r>
        <w:t>Saludos.</w:t>
      </w:r>
    </w:p>
    <w:p w14:paraId="09402459" w14:textId="77777777" w:rsidR="001E6E30" w:rsidRDefault="001E6E30"/>
    <w:sectPr w:rsidR="001E6E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302"/>
    <w:rsid w:val="001E6E30"/>
    <w:rsid w:val="00731D5C"/>
    <w:rsid w:val="0092136F"/>
    <w:rsid w:val="00980143"/>
    <w:rsid w:val="00D626DF"/>
    <w:rsid w:val="00FA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6CFE"/>
  <w15:chartTrackingRefBased/>
  <w15:docId w15:val="{A34BC76C-C23C-4A48-8D04-80CF846F5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Burgues Sala   Jaume</dc:creator>
  <cp:keywords/>
  <dc:description/>
  <cp:lastModifiedBy>Gonzalez Rodriguez,   Nuria</cp:lastModifiedBy>
  <cp:revision>2</cp:revision>
  <dcterms:created xsi:type="dcterms:W3CDTF">2023-10-24T10:04:00Z</dcterms:created>
  <dcterms:modified xsi:type="dcterms:W3CDTF">2023-10-24T10:04:00Z</dcterms:modified>
</cp:coreProperties>
</file>